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509" w:rsidRDefault="00495509" w:rsidP="00495509">
      <w:pPr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>5. КАД МАТИ МЕСИ МЕДЕЊАКЕ</w:t>
      </w:r>
    </w:p>
    <w:p w:rsidR="00495509" w:rsidRDefault="00495509" w:rsidP="00495509">
      <w:pPr>
        <w:jc w:val="center"/>
        <w:rPr>
          <w:sz w:val="28"/>
          <w:szCs w:val="28"/>
        </w:rPr>
      </w:pPr>
    </w:p>
    <w:p w:rsidR="009C6D6E" w:rsidRPr="009C6D6E" w:rsidRDefault="009C6D6E" w:rsidP="00495509">
      <w:pPr>
        <w:jc w:val="center"/>
        <w:rPr>
          <w:sz w:val="28"/>
          <w:szCs w:val="28"/>
        </w:rPr>
      </w:pPr>
    </w:p>
    <w:p w:rsidR="00495509" w:rsidRDefault="00495509" w:rsidP="00495509">
      <w:pPr>
        <w:jc w:val="center"/>
        <w:rPr>
          <w:sz w:val="28"/>
          <w:szCs w:val="28"/>
        </w:rPr>
      </w:pPr>
      <w:r>
        <w:rPr>
          <w:sz w:val="28"/>
          <w:szCs w:val="28"/>
          <w:lang w:val="sr-Cyrl-CS"/>
        </w:rPr>
        <w:t>Укупан број часова: 24</w:t>
      </w:r>
    </w:p>
    <w:p w:rsidR="009C6D6E" w:rsidRDefault="009C6D6E" w:rsidP="00495509">
      <w:pPr>
        <w:jc w:val="center"/>
        <w:rPr>
          <w:sz w:val="28"/>
          <w:szCs w:val="28"/>
        </w:rPr>
      </w:pPr>
    </w:p>
    <w:p w:rsidR="009C6D6E" w:rsidRPr="009C6D6E" w:rsidRDefault="009C6D6E" w:rsidP="00495509">
      <w:pPr>
        <w:jc w:val="center"/>
        <w:rPr>
          <w:sz w:val="28"/>
          <w:szCs w:val="28"/>
        </w:rPr>
      </w:pPr>
    </w:p>
    <w:p w:rsidR="009C6D6E" w:rsidRDefault="009C6D6E" w:rsidP="009C6D6E">
      <w:pPr>
        <w:jc w:val="center"/>
        <w:rPr>
          <w:b/>
          <w:bCs/>
          <w:sz w:val="28"/>
          <w:szCs w:val="28"/>
          <w:lang w:val="sr-Cyrl-CS"/>
        </w:rPr>
      </w:pPr>
      <w:r>
        <w:rPr>
          <w:b/>
          <w:bCs/>
          <w:sz w:val="28"/>
          <w:szCs w:val="28"/>
          <w:lang w:val="sr-Cyrl-CS"/>
        </w:rPr>
        <w:t>ПЛАН НАСТАВНИХ ЈЕДИНИЦА</w:t>
      </w:r>
    </w:p>
    <w:p w:rsidR="00495509" w:rsidRDefault="00495509" w:rsidP="00495509">
      <w:pPr>
        <w:jc w:val="center"/>
        <w:rPr>
          <w:sz w:val="28"/>
          <w:szCs w:val="28"/>
          <w:highlight w:val="red"/>
          <w:lang w:val="sr-Cyrl-CS"/>
        </w:rPr>
      </w:pPr>
    </w:p>
    <w:p w:rsidR="00495509" w:rsidRDefault="00495509" w:rsidP="00495509">
      <w:pPr>
        <w:jc w:val="both"/>
        <w:rPr>
          <w:sz w:val="28"/>
          <w:szCs w:val="28"/>
          <w:highlight w:val="red"/>
          <w:lang w:val="sr-Latn-CS"/>
        </w:rPr>
      </w:pP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109. Увођење у тему. Обрада текста </w:t>
      </w:r>
      <w:r>
        <w:rPr>
          <w:i/>
          <w:sz w:val="28"/>
          <w:szCs w:val="28"/>
          <w:lang w:val="sr-Cyrl-CS"/>
        </w:rPr>
        <w:t>Кад мати меси медењаке</w:t>
      </w:r>
      <w:r>
        <w:rPr>
          <w:sz w:val="28"/>
          <w:szCs w:val="28"/>
          <w:lang w:val="sr-Cyrl-CS"/>
        </w:rPr>
        <w:t xml:space="preserve"> Бранка В. Радичевића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109–111)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110. Реченица и њени чланови. Просте и сложене реченице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63–65)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111. Обрада текста </w:t>
      </w:r>
      <w:r>
        <w:rPr>
          <w:i/>
          <w:sz w:val="28"/>
          <w:szCs w:val="28"/>
          <w:lang w:val="sr-Cyrl-CS"/>
        </w:rPr>
        <w:t>Кад отац бије</w:t>
      </w:r>
      <w:r>
        <w:rPr>
          <w:sz w:val="28"/>
          <w:szCs w:val="28"/>
          <w:lang w:val="sr-Cyrl-CS"/>
        </w:rPr>
        <w:t xml:space="preserve"> Бранка В. Радичевића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112)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112. Главни (независни) реченични чланови. Предикат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66–67)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113. Субјекат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68)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114. Обрада текста </w:t>
      </w:r>
      <w:r>
        <w:rPr>
          <w:i/>
          <w:sz w:val="28"/>
          <w:szCs w:val="28"/>
          <w:lang w:val="sr-Cyrl-CS"/>
        </w:rPr>
        <w:t>Прва бразда</w:t>
      </w:r>
      <w:r>
        <w:rPr>
          <w:sz w:val="28"/>
          <w:szCs w:val="28"/>
          <w:lang w:val="sr-Cyrl-CS"/>
        </w:rPr>
        <w:t xml:space="preserve"> Милована Глишића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</w:t>
      </w:r>
      <w:r>
        <w:rPr>
          <w:sz w:val="28"/>
          <w:szCs w:val="28"/>
          <w:lang w:val="ru-RU"/>
        </w:rPr>
        <w:t>13</w:t>
      </w:r>
      <w:r>
        <w:rPr>
          <w:sz w:val="28"/>
          <w:szCs w:val="28"/>
          <w:lang w:val="sr-Cyrl-CS"/>
        </w:rPr>
        <w:t>–11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  <w:lang w:val="sr-Cyrl-CS"/>
        </w:rPr>
        <w:t>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115. </w:t>
      </w:r>
      <w:r>
        <w:rPr>
          <w:i/>
          <w:sz w:val="28"/>
          <w:szCs w:val="28"/>
          <w:lang w:val="sr-Cyrl-CS"/>
        </w:rPr>
        <w:t>Прва бразда</w:t>
      </w:r>
      <w:r>
        <w:rPr>
          <w:sz w:val="28"/>
          <w:szCs w:val="28"/>
          <w:lang w:val="sr-Cyrl-CS"/>
        </w:rPr>
        <w:t xml:space="preserve"> – анализа текста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</w:t>
      </w:r>
      <w:r>
        <w:rPr>
          <w:sz w:val="28"/>
          <w:szCs w:val="28"/>
          <w:lang w:val="ru-RU"/>
        </w:rPr>
        <w:t>13–119</w:t>
      </w:r>
      <w:r>
        <w:rPr>
          <w:sz w:val="28"/>
          <w:szCs w:val="28"/>
          <w:lang w:val="sr-Cyrl-CS"/>
        </w:rPr>
        <w:t>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116. Језичка култура: Ентеријер (</w:t>
      </w:r>
      <w:r>
        <w:rPr>
          <w:i/>
          <w:sz w:val="28"/>
          <w:szCs w:val="28"/>
          <w:lang w:val="sr-Cyrl-CS"/>
        </w:rPr>
        <w:t>СЈ</w:t>
      </w:r>
      <w:r w:rsidR="00C64A27">
        <w:rPr>
          <w:sz w:val="28"/>
          <w:szCs w:val="28"/>
          <w:lang w:val="sr-Cyrl-CS"/>
        </w:rPr>
        <w:t>, стр. 10</w:t>
      </w:r>
      <w:r w:rsidR="00F11D6A">
        <w:rPr>
          <w:sz w:val="28"/>
          <w:szCs w:val="28"/>
          <w:lang w:val="sr-Cyrl-CS"/>
        </w:rPr>
        <w:t>1</w:t>
      </w:r>
      <w:r>
        <w:rPr>
          <w:sz w:val="28"/>
          <w:szCs w:val="28"/>
          <w:lang w:val="sr-Cyrl-CS"/>
        </w:rPr>
        <w:t>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117. Анализа домаћег задатка (ентеријер)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118. Обрада текста </w:t>
      </w:r>
      <w:r>
        <w:rPr>
          <w:i/>
          <w:sz w:val="28"/>
          <w:szCs w:val="28"/>
          <w:lang w:val="sr-Cyrl-CS"/>
        </w:rPr>
        <w:t>Небеска река</w:t>
      </w:r>
      <w:r>
        <w:rPr>
          <w:sz w:val="28"/>
          <w:szCs w:val="28"/>
          <w:lang w:val="sr-Cyrl-CS"/>
        </w:rPr>
        <w:t xml:space="preserve"> Гроздане Олујић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120–121)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119. </w:t>
      </w:r>
      <w:r>
        <w:rPr>
          <w:i/>
          <w:sz w:val="28"/>
          <w:szCs w:val="28"/>
          <w:lang w:val="sr-Cyrl-CS"/>
        </w:rPr>
        <w:t>Небеска река</w:t>
      </w:r>
      <w:r>
        <w:rPr>
          <w:sz w:val="28"/>
          <w:szCs w:val="28"/>
          <w:lang w:val="sr-Cyrl-CS"/>
        </w:rPr>
        <w:t xml:space="preserve"> – анализа текста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120–121)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120. Писање разгледница, телеграма, оправдања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102)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121. Обрада текста </w:t>
      </w:r>
      <w:r>
        <w:rPr>
          <w:i/>
          <w:sz w:val="28"/>
          <w:szCs w:val="28"/>
          <w:lang w:val="sr-Cyrl-CS"/>
        </w:rPr>
        <w:t xml:space="preserve">Десетица </w:t>
      </w:r>
      <w:r>
        <w:rPr>
          <w:sz w:val="28"/>
          <w:szCs w:val="28"/>
          <w:lang w:val="sr-Cyrl-CS"/>
        </w:rPr>
        <w:t>Ивана Цанкара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</w:t>
      </w:r>
      <w:r>
        <w:rPr>
          <w:sz w:val="28"/>
          <w:szCs w:val="28"/>
          <w:lang w:val="ru-RU"/>
        </w:rPr>
        <w:t>122–126</w:t>
      </w:r>
      <w:r>
        <w:rPr>
          <w:sz w:val="28"/>
          <w:szCs w:val="28"/>
          <w:lang w:val="sr-Cyrl-CS"/>
        </w:rPr>
        <w:t>)</w:t>
      </w:r>
    </w:p>
    <w:p w:rsidR="00495509" w:rsidRDefault="00495509" w:rsidP="00495509">
      <w:pPr>
        <w:ind w:firstLine="720"/>
        <w:jc w:val="both"/>
        <w:rPr>
          <w:i/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122. </w:t>
      </w:r>
      <w:r>
        <w:rPr>
          <w:i/>
          <w:sz w:val="28"/>
          <w:szCs w:val="28"/>
          <w:lang w:val="sr-Cyrl-CS"/>
        </w:rPr>
        <w:t xml:space="preserve">Десетица </w:t>
      </w:r>
      <w:r>
        <w:rPr>
          <w:sz w:val="28"/>
          <w:szCs w:val="28"/>
          <w:lang w:val="sr-Cyrl-CS"/>
        </w:rPr>
        <w:t>– анализа текста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122</w:t>
      </w:r>
      <w:r>
        <w:rPr>
          <w:sz w:val="28"/>
          <w:szCs w:val="28"/>
          <w:lang w:val="ru-RU"/>
        </w:rPr>
        <w:t>–126</w:t>
      </w:r>
      <w:r>
        <w:rPr>
          <w:sz w:val="28"/>
          <w:szCs w:val="28"/>
          <w:lang w:val="sr-Cyrl-CS"/>
        </w:rPr>
        <w:t>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123. Трећи писмени задатак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124. Говорна вежба: Мој други говор (</w:t>
      </w:r>
      <w:r>
        <w:rPr>
          <w:i/>
          <w:sz w:val="28"/>
          <w:szCs w:val="28"/>
          <w:lang w:val="sr-Cyrl-CS"/>
        </w:rPr>
        <w:t>РС</w:t>
      </w:r>
      <w:r>
        <w:rPr>
          <w:sz w:val="28"/>
          <w:szCs w:val="28"/>
          <w:lang w:val="sr-Cyrl-CS"/>
        </w:rPr>
        <w:t>, стр. 74)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125. Коришћење школског правописа (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103)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126. Обрада текста </w:t>
      </w:r>
      <w:r>
        <w:rPr>
          <w:i/>
          <w:sz w:val="28"/>
          <w:szCs w:val="28"/>
          <w:lang w:val="sr-Cyrl-CS"/>
        </w:rPr>
        <w:t>Биберче</w:t>
      </w:r>
      <w:r>
        <w:rPr>
          <w:sz w:val="28"/>
          <w:szCs w:val="28"/>
          <w:lang w:val="sr-Cyrl-CS"/>
        </w:rPr>
        <w:t xml:space="preserve"> Љубише Ђокића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127–131)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bCs/>
          <w:sz w:val="28"/>
          <w:szCs w:val="28"/>
          <w:lang w:val="sr-Cyrl-CS"/>
        </w:rPr>
        <w:t>127.</w:t>
      </w:r>
      <w:r>
        <w:rPr>
          <w:sz w:val="28"/>
          <w:szCs w:val="28"/>
          <w:lang w:val="sr-Cyrl-CS"/>
        </w:rPr>
        <w:t xml:space="preserve"> </w:t>
      </w:r>
      <w:r>
        <w:rPr>
          <w:i/>
          <w:sz w:val="28"/>
          <w:szCs w:val="28"/>
          <w:lang w:val="sr-Cyrl-CS"/>
        </w:rPr>
        <w:t>Биберче</w:t>
      </w:r>
      <w:r>
        <w:rPr>
          <w:sz w:val="28"/>
          <w:szCs w:val="28"/>
          <w:lang w:val="sr-Cyrl-CS"/>
        </w:rPr>
        <w:t xml:space="preserve"> – анализа текста и драмско извођење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>, стр. 127–131)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128</w:t>
      </w:r>
      <w:r>
        <w:rPr>
          <w:bCs/>
          <w:sz w:val="28"/>
          <w:szCs w:val="28"/>
          <w:lang w:val="sr-Cyrl-CS"/>
        </w:rPr>
        <w:t>–</w:t>
      </w:r>
      <w:r>
        <w:rPr>
          <w:sz w:val="28"/>
          <w:szCs w:val="28"/>
          <w:lang w:val="sr-Cyrl-CS"/>
        </w:rPr>
        <w:t>129. Анализа и исправка трећег писменог задатка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130. Систематизација (</w:t>
      </w:r>
      <w:r>
        <w:rPr>
          <w:i/>
          <w:sz w:val="28"/>
          <w:szCs w:val="28"/>
          <w:lang w:val="sr-Cyrl-CS"/>
        </w:rPr>
        <w:t>Читанка</w:t>
      </w:r>
      <w:r>
        <w:rPr>
          <w:sz w:val="28"/>
          <w:szCs w:val="28"/>
          <w:lang w:val="sr-Cyrl-CS"/>
        </w:rPr>
        <w:t xml:space="preserve">, стр. 132, </w:t>
      </w:r>
      <w:r>
        <w:rPr>
          <w:i/>
          <w:sz w:val="28"/>
          <w:szCs w:val="28"/>
          <w:lang w:val="sr-Cyrl-CS"/>
        </w:rPr>
        <w:t>СЈ</w:t>
      </w:r>
      <w:r>
        <w:rPr>
          <w:sz w:val="28"/>
          <w:szCs w:val="28"/>
          <w:lang w:val="sr-Cyrl-CS"/>
        </w:rPr>
        <w:t>, стр. 69)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131. Шеста контролна вежба (</w:t>
      </w:r>
      <w:r>
        <w:rPr>
          <w:i/>
          <w:sz w:val="28"/>
          <w:szCs w:val="28"/>
          <w:lang w:val="sr-Cyrl-CS"/>
        </w:rPr>
        <w:t>КЛ</w:t>
      </w:r>
      <w:r>
        <w:rPr>
          <w:sz w:val="28"/>
          <w:szCs w:val="28"/>
          <w:lang w:val="sr-Cyrl-CS"/>
        </w:rPr>
        <w:t>, стр. 13</w:t>
      </w:r>
      <w:r>
        <w:rPr>
          <w:sz w:val="28"/>
          <w:szCs w:val="28"/>
          <w:lang w:val="ru-RU"/>
        </w:rPr>
        <w:t>–14</w:t>
      </w:r>
      <w:r>
        <w:rPr>
          <w:sz w:val="28"/>
          <w:szCs w:val="28"/>
          <w:lang w:val="sr-Cyrl-CS"/>
        </w:rPr>
        <w:t>)</w:t>
      </w:r>
    </w:p>
    <w:p w:rsidR="00495509" w:rsidRDefault="00495509" w:rsidP="00495509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sr-Cyrl-CS"/>
        </w:rPr>
        <w:t>132. Анализа шесте контролне вежбе (</w:t>
      </w:r>
      <w:r>
        <w:rPr>
          <w:i/>
          <w:sz w:val="28"/>
          <w:szCs w:val="28"/>
          <w:lang w:val="sr-Cyrl-CS"/>
        </w:rPr>
        <w:t>КЛ</w:t>
      </w:r>
      <w:r>
        <w:rPr>
          <w:sz w:val="28"/>
          <w:szCs w:val="28"/>
          <w:lang w:val="sr-Cyrl-CS"/>
        </w:rPr>
        <w:t>, стр. 13</w:t>
      </w:r>
      <w:r>
        <w:rPr>
          <w:sz w:val="28"/>
          <w:szCs w:val="28"/>
          <w:lang w:val="ru-RU"/>
        </w:rPr>
        <w:t>–14</w:t>
      </w:r>
      <w:r>
        <w:rPr>
          <w:sz w:val="28"/>
          <w:szCs w:val="28"/>
          <w:lang w:val="sr-Cyrl-CS"/>
        </w:rPr>
        <w:t>)</w:t>
      </w:r>
    </w:p>
    <w:p w:rsidR="00495509" w:rsidRDefault="00495509" w:rsidP="00495509">
      <w:pPr>
        <w:jc w:val="both"/>
        <w:rPr>
          <w:sz w:val="28"/>
          <w:szCs w:val="28"/>
          <w:lang w:val="sr-Latn-CS"/>
        </w:rPr>
      </w:pPr>
    </w:p>
    <w:p w:rsidR="00257861" w:rsidRPr="008A2716" w:rsidRDefault="00257861" w:rsidP="008A2716"/>
    <w:sectPr w:rsidR="00257861" w:rsidRPr="008A2716" w:rsidSect="00170919">
      <w:pgSz w:w="11906" w:h="16838"/>
      <w:pgMar w:top="851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170919"/>
    <w:rsid w:val="00170919"/>
    <w:rsid w:val="0025080A"/>
    <w:rsid w:val="00257861"/>
    <w:rsid w:val="002A43E8"/>
    <w:rsid w:val="0037473C"/>
    <w:rsid w:val="003F0DCB"/>
    <w:rsid w:val="00451177"/>
    <w:rsid w:val="00495509"/>
    <w:rsid w:val="00542E45"/>
    <w:rsid w:val="006268D5"/>
    <w:rsid w:val="007452A8"/>
    <w:rsid w:val="007656E8"/>
    <w:rsid w:val="008A2716"/>
    <w:rsid w:val="00930E32"/>
    <w:rsid w:val="009C6D6E"/>
    <w:rsid w:val="00AA3AAF"/>
    <w:rsid w:val="00C64A27"/>
    <w:rsid w:val="00D22347"/>
    <w:rsid w:val="00DE37BB"/>
    <w:rsid w:val="00E13338"/>
    <w:rsid w:val="00E31B91"/>
    <w:rsid w:val="00F11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091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14</cp:revision>
  <dcterms:created xsi:type="dcterms:W3CDTF">2013-08-24T20:00:00Z</dcterms:created>
  <dcterms:modified xsi:type="dcterms:W3CDTF">2014-12-23T16:01:00Z</dcterms:modified>
</cp:coreProperties>
</file>